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9B" w:rsidRPr="00355488" w:rsidRDefault="007C54AE" w:rsidP="00355488">
      <w:pPr>
        <w:pStyle w:val="Heading1"/>
        <w:tabs>
          <w:tab w:val="left" w:pos="9748"/>
        </w:tabs>
        <w:spacing w:after="240"/>
        <w:ind w:left="0" w:firstLine="0"/>
        <w:jc w:val="center"/>
        <w:rPr>
          <w:rFonts w:ascii="Book Antiqua" w:eastAsia="Times New Roman" w:hAnsi="Book Antiqua" w:cs="Times New Roman"/>
          <w:color w:val="auto"/>
          <w:sz w:val="44"/>
          <w:szCs w:val="44"/>
          <w:u w:val="single"/>
        </w:rPr>
      </w:pPr>
      <w:r w:rsidRPr="00355488">
        <w:rPr>
          <w:rFonts w:ascii="Book Antiqua" w:eastAsia="Times New Roman" w:hAnsi="Book Antiqua" w:cs="Times New Roman"/>
          <w:color w:val="auto"/>
          <w:sz w:val="44"/>
          <w:szCs w:val="44"/>
          <w:u w:val="single"/>
        </w:rPr>
        <w:t>RESUME</w:t>
      </w:r>
    </w:p>
    <w:p w:rsidR="00C35B9B" w:rsidRPr="00355488" w:rsidRDefault="00C35B9B" w:rsidP="0035548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Book Antiqua" w:hAnsi="Book Antiqua"/>
        </w:rPr>
      </w:pPr>
    </w:p>
    <w:p w:rsidR="00C35B9B" w:rsidRPr="00355488" w:rsidRDefault="00355488" w:rsidP="00355488">
      <w:pPr>
        <w:pStyle w:val="Heading1"/>
        <w:tabs>
          <w:tab w:val="left" w:pos="9748"/>
        </w:tabs>
        <w:ind w:left="0" w:firstLine="0"/>
        <w:rPr>
          <w:rFonts w:ascii="Book Antiqua" w:eastAsia="Times New Roman" w:hAnsi="Book Antiqua" w:cs="Times New Roman"/>
          <w:color w:val="auto"/>
          <w:szCs w:val="32"/>
        </w:rPr>
      </w:pPr>
      <w:r>
        <w:rPr>
          <w:rFonts w:ascii="Book Antiqua" w:eastAsia="Times New Roman" w:hAnsi="Book Antiqua" w:cs="Times New Roman"/>
          <w:color w:val="auto"/>
          <w:szCs w:val="32"/>
        </w:rPr>
        <w:t>Dr</w:t>
      </w:r>
      <w:r w:rsidR="007C54AE" w:rsidRPr="00355488">
        <w:rPr>
          <w:rFonts w:ascii="Book Antiqua" w:eastAsia="Times New Roman" w:hAnsi="Book Antiqua" w:cs="Times New Roman"/>
          <w:color w:val="auto"/>
          <w:szCs w:val="32"/>
        </w:rPr>
        <w:t xml:space="preserve">. Ramesh Singh 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Times New Roman" w:hAnsi="Book Antiqua" w:cs="Times New Roman"/>
          <w:b/>
          <w:sz w:val="20"/>
          <w:szCs w:val="24"/>
        </w:rPr>
      </w:pPr>
      <w:r w:rsidRPr="00355488">
        <w:rPr>
          <w:rFonts w:ascii="Book Antiqua" w:eastAsia="Times New Roman" w:hAnsi="Book Antiqua" w:cs="Times New Roman"/>
          <w:b/>
          <w:sz w:val="20"/>
          <w:szCs w:val="24"/>
        </w:rPr>
        <w:t>Assistant Professor</w:t>
      </w:r>
      <w:r w:rsidRPr="00355488">
        <w:rPr>
          <w:rFonts w:ascii="Book Antiqua" w:eastAsia="Times New Roman" w:hAnsi="Book Antiqua" w:cs="Times New Roman"/>
          <w:b/>
          <w:sz w:val="20"/>
          <w:szCs w:val="24"/>
        </w:rPr>
        <w:t xml:space="preserve"> [Agronomy] Dept. of Agriculture,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Times New Roman" w:hAnsi="Book Antiqua" w:cs="Times New Roman"/>
          <w:b/>
          <w:sz w:val="20"/>
          <w:szCs w:val="24"/>
        </w:rPr>
      </w:pPr>
      <w:r w:rsidRPr="00355488">
        <w:rPr>
          <w:rFonts w:ascii="Book Antiqua" w:eastAsia="Times New Roman" w:hAnsi="Book Antiqua" w:cs="Times New Roman"/>
          <w:b/>
          <w:sz w:val="20"/>
          <w:szCs w:val="24"/>
        </w:rPr>
        <w:t>S.R. Group of Institutions, Jhansi (UP) 284419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Times New Roman" w:hAnsi="Book Antiqua" w:cs="Times New Roman"/>
          <w:b/>
          <w:sz w:val="20"/>
          <w:szCs w:val="24"/>
        </w:rPr>
      </w:pPr>
      <w:r w:rsidRPr="00355488">
        <w:rPr>
          <w:rFonts w:ascii="Book Antiqua" w:eastAsia="Times New Roman" w:hAnsi="Book Antiqua" w:cs="Times New Roman"/>
          <w:b/>
          <w:sz w:val="20"/>
          <w:szCs w:val="24"/>
        </w:rPr>
        <w:t xml:space="preserve">Email: </w:t>
      </w:r>
      <w:hyperlink r:id="rId5">
        <w:r w:rsidR="00C35B9B" w:rsidRPr="00355488">
          <w:rPr>
            <w:rFonts w:ascii="Book Antiqua" w:eastAsia="Times New Roman" w:hAnsi="Book Antiqua" w:cs="Times New Roman"/>
            <w:b/>
            <w:sz w:val="20"/>
            <w:szCs w:val="24"/>
            <w:u w:val="single"/>
          </w:rPr>
          <w:t>ramesh.srgi123@gmailcom</w:t>
        </w:r>
      </w:hyperlink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Times New Roman" w:hAnsi="Book Antiqua" w:cs="Times New Roman"/>
          <w:b/>
          <w:sz w:val="20"/>
          <w:szCs w:val="24"/>
        </w:rPr>
      </w:pPr>
      <w:r w:rsidRPr="00355488">
        <w:rPr>
          <w:rFonts w:ascii="Book Antiqua" w:eastAsia="Times New Roman" w:hAnsi="Book Antiqua" w:cs="Times New Roman"/>
          <w:b/>
          <w:sz w:val="20"/>
          <w:szCs w:val="24"/>
        </w:rPr>
        <w:t>Contact No.: +919621060790</w:t>
      </w:r>
    </w:p>
    <w:p w:rsidR="00C35B9B" w:rsidRPr="00355488" w:rsidRDefault="00C35B9B" w:rsidP="00355488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Times New Roman" w:hAnsi="Book Antiqua" w:cs="Times New Roman"/>
          <w:b/>
          <w:sz w:val="24"/>
          <w:szCs w:val="24"/>
        </w:rPr>
      </w:pP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spacing w:after="240"/>
        <w:ind w:hanging="270"/>
        <w:rPr>
          <w:rFonts w:ascii="Book Antiqua" w:hAnsi="Book Antiqua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EDUCATION QUALIFICATION </w:t>
      </w:r>
    </w:p>
    <w:tbl>
      <w:tblPr>
        <w:tblStyle w:val="a"/>
        <w:tblW w:w="9630" w:type="dxa"/>
        <w:tblInd w:w="-21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1E0"/>
      </w:tblPr>
      <w:tblGrid>
        <w:gridCol w:w="2336"/>
        <w:gridCol w:w="812"/>
        <w:gridCol w:w="2521"/>
        <w:gridCol w:w="2701"/>
        <w:gridCol w:w="1260"/>
      </w:tblGrid>
      <w:tr w:rsidR="00C35B9B" w:rsidRPr="00355488" w:rsidTr="00C35B9B">
        <w:trPr>
          <w:cnfStyle w:val="100000000000"/>
          <w:cantSplit/>
          <w:trHeight w:val="424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  <w:sz w:val="24"/>
                <w:szCs w:val="24"/>
              </w:rPr>
              <w:t>Class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  <w:sz w:val="24"/>
                <w:szCs w:val="24"/>
              </w:rPr>
              <w:t>Year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  <w:sz w:val="24"/>
                <w:szCs w:val="24"/>
              </w:rPr>
              <w:t>Board/University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  <w:sz w:val="24"/>
                <w:szCs w:val="24"/>
              </w:rPr>
              <w:t>Institution</w:t>
            </w:r>
          </w:p>
        </w:tc>
        <w:tc>
          <w:tcPr>
            <w:cnfStyle w:val="000100000000"/>
            <w:tcW w:w="1260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  <w:sz w:val="24"/>
                <w:szCs w:val="24"/>
              </w:rPr>
              <w:t>%</w:t>
            </w:r>
          </w:p>
        </w:tc>
      </w:tr>
      <w:tr w:rsidR="00C35B9B" w:rsidRPr="00355488" w:rsidTr="00C35B9B">
        <w:trPr>
          <w:cnfStyle w:val="100000000000"/>
          <w:cantSplit/>
          <w:trHeight w:val="577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Ph.D. (Agronomy) 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202</w:t>
            </w:r>
            <w:r w:rsidR="00EA32F1" w:rsidRPr="00355488">
              <w:rPr>
                <w:rFonts w:ascii="Book Antiqua" w:eastAsia="Times New Roman" w:hAnsi="Book Antiqua" w:cs="Times New Roman"/>
                <w:b w:val="0"/>
              </w:rPr>
              <w:t>4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proofErr w:type="spellStart"/>
            <w:r w:rsidRPr="00355488">
              <w:rPr>
                <w:rFonts w:ascii="Book Antiqua" w:eastAsia="Times New Roman" w:hAnsi="Book Antiqua" w:cs="Times New Roman"/>
                <w:b w:val="0"/>
              </w:rPr>
              <w:t>Ravindra</w:t>
            </w:r>
            <w:proofErr w:type="spellEnd"/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 </w:t>
            </w:r>
            <w:proofErr w:type="spellStart"/>
            <w:r w:rsidRPr="00355488">
              <w:rPr>
                <w:rFonts w:ascii="Book Antiqua" w:eastAsia="Times New Roman" w:hAnsi="Book Antiqua" w:cs="Times New Roman"/>
                <w:b w:val="0"/>
              </w:rPr>
              <w:t>Nath</w:t>
            </w:r>
            <w:proofErr w:type="spellEnd"/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 </w:t>
            </w:r>
            <w:proofErr w:type="spellStart"/>
            <w:r w:rsidRPr="00355488">
              <w:rPr>
                <w:rFonts w:ascii="Book Antiqua" w:eastAsia="Times New Roman" w:hAnsi="Book Antiqua" w:cs="Times New Roman"/>
                <w:b w:val="0"/>
              </w:rPr>
              <w:t>Taigore</w:t>
            </w:r>
            <w:proofErr w:type="spellEnd"/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 University Bhopal 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Faculty of Agricultural Sciences</w:t>
            </w:r>
          </w:p>
        </w:tc>
        <w:tc>
          <w:tcPr>
            <w:cnfStyle w:val="000100000000"/>
            <w:tcW w:w="1260" w:type="dxa"/>
          </w:tcPr>
          <w:p w:rsidR="00C35B9B" w:rsidRPr="00355488" w:rsidRDefault="00EA32F1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Thesis submit   (81.2%)</w:t>
            </w:r>
          </w:p>
        </w:tc>
      </w:tr>
      <w:tr w:rsidR="00C35B9B" w:rsidRPr="00355488" w:rsidTr="00C35B9B">
        <w:trPr>
          <w:cnfStyle w:val="100000000000"/>
          <w:cantSplit/>
          <w:trHeight w:val="577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B.Ed. (Ag) Education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2020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Bundelkhand University, Jhansi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R.S. Sadguru Mahavidhalay, Banda (U.P.)</w:t>
            </w:r>
          </w:p>
        </w:tc>
        <w:tc>
          <w:tcPr>
            <w:cnfStyle w:val="000100000000"/>
            <w:tcW w:w="1260" w:type="dxa"/>
          </w:tcPr>
          <w:p w:rsidR="00C35B9B" w:rsidRPr="00355488" w:rsidRDefault="00EA32F1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69.78%</w:t>
            </w:r>
          </w:p>
        </w:tc>
      </w:tr>
      <w:tr w:rsidR="00C35B9B" w:rsidRPr="00355488" w:rsidTr="00C35B9B">
        <w:trPr>
          <w:cnfStyle w:val="100000000000"/>
          <w:cantSplit/>
          <w:trHeight w:val="534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M.Sc. (Ag.) Agronomy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2016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Bundelkhand University, Jhansi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Institute of Agriculture Science, Jhansi</w:t>
            </w:r>
          </w:p>
        </w:tc>
        <w:tc>
          <w:tcPr>
            <w:cnfStyle w:val="000100000000"/>
            <w:tcW w:w="1260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78.87%</w:t>
            </w:r>
          </w:p>
        </w:tc>
      </w:tr>
      <w:tr w:rsidR="00C35B9B" w:rsidRPr="00355488" w:rsidTr="00C35B9B">
        <w:trPr>
          <w:cnfStyle w:val="100000000000"/>
          <w:cantSplit/>
          <w:trHeight w:val="587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B.Sc. (Agriculture)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2014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Bundelkhand University,</w:t>
            </w:r>
          </w:p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Jhansi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Z.P. Agriculture College, Banda</w:t>
            </w:r>
          </w:p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(U.P.)</w:t>
            </w:r>
          </w:p>
        </w:tc>
        <w:tc>
          <w:tcPr>
            <w:cnfStyle w:val="000100000000"/>
            <w:tcW w:w="1260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70.42%</w:t>
            </w:r>
          </w:p>
        </w:tc>
      </w:tr>
      <w:tr w:rsidR="00C35B9B" w:rsidRPr="00355488" w:rsidTr="00C35B9B">
        <w:trPr>
          <w:cnfStyle w:val="100000000000"/>
          <w:cantSplit/>
          <w:trHeight w:val="587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Intermediate Agriculture Science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2010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UP Board, Allahabad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proofErr w:type="spellStart"/>
            <w:r w:rsidRPr="00355488">
              <w:rPr>
                <w:rFonts w:ascii="Book Antiqua" w:eastAsia="Times New Roman" w:hAnsi="Book Antiqua" w:cs="Times New Roman"/>
                <w:b w:val="0"/>
              </w:rPr>
              <w:t>Kulbhashkar</w:t>
            </w:r>
            <w:proofErr w:type="spellEnd"/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 Agriculture College, Allahabad</w:t>
            </w:r>
          </w:p>
        </w:tc>
        <w:tc>
          <w:tcPr>
            <w:cnfStyle w:val="000100000000"/>
            <w:tcW w:w="1260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66.00%</w:t>
            </w:r>
          </w:p>
        </w:tc>
      </w:tr>
      <w:tr w:rsidR="00C35B9B" w:rsidRPr="00355488" w:rsidTr="00C35B9B">
        <w:trPr>
          <w:cnfStyle w:val="100000000000"/>
          <w:cantSplit/>
          <w:trHeight w:val="587"/>
          <w:tblHeader/>
        </w:trPr>
        <w:tc>
          <w:tcPr>
            <w:cnfStyle w:val="001000000000"/>
            <w:tcW w:w="2336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High School Science</w:t>
            </w:r>
          </w:p>
        </w:tc>
        <w:tc>
          <w:tcPr>
            <w:cnfStyle w:val="000010000000"/>
            <w:tcW w:w="812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2008</w:t>
            </w:r>
          </w:p>
        </w:tc>
        <w:tc>
          <w:tcPr>
            <w:tcW w:w="252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cnfStyle w:val="10000000000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UP Board, Allahabad</w:t>
            </w:r>
          </w:p>
        </w:tc>
        <w:tc>
          <w:tcPr>
            <w:cnfStyle w:val="000010000000"/>
            <w:tcW w:w="2701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B.L. Inter College, </w:t>
            </w:r>
            <w:proofErr w:type="spellStart"/>
            <w:r w:rsidRPr="00355488">
              <w:rPr>
                <w:rFonts w:ascii="Book Antiqua" w:eastAsia="Times New Roman" w:hAnsi="Book Antiqua" w:cs="Times New Roman"/>
                <w:b w:val="0"/>
              </w:rPr>
              <w:t>Kaushambi</w:t>
            </w:r>
            <w:proofErr w:type="spellEnd"/>
            <w:r w:rsidRPr="00355488">
              <w:rPr>
                <w:rFonts w:ascii="Book Antiqua" w:eastAsia="Times New Roman" w:hAnsi="Book Antiqua" w:cs="Times New Roman"/>
                <w:b w:val="0"/>
              </w:rPr>
              <w:t xml:space="preserve"> (U.P.)</w:t>
            </w:r>
          </w:p>
        </w:tc>
        <w:tc>
          <w:tcPr>
            <w:cnfStyle w:val="000100000000"/>
            <w:tcW w:w="1260" w:type="dxa"/>
          </w:tcPr>
          <w:p w:rsidR="00C35B9B" w:rsidRPr="00355488" w:rsidRDefault="007C54AE" w:rsidP="0035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90"/>
              <w:jc w:val="center"/>
              <w:rPr>
                <w:rFonts w:ascii="Book Antiqua" w:eastAsia="Times New Roman" w:hAnsi="Book Antiqua" w:cs="Times New Roman"/>
              </w:rPr>
            </w:pPr>
            <w:r w:rsidRPr="00355488">
              <w:rPr>
                <w:rFonts w:ascii="Book Antiqua" w:eastAsia="Times New Roman" w:hAnsi="Book Antiqua" w:cs="Times New Roman"/>
                <w:b w:val="0"/>
              </w:rPr>
              <w:t>52.00%</w:t>
            </w:r>
          </w:p>
        </w:tc>
      </w:tr>
    </w:tbl>
    <w:p w:rsidR="00355488" w:rsidRDefault="00355488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9743"/>
        </w:tabs>
        <w:spacing w:after="24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9743"/>
        </w:tabs>
        <w:spacing w:after="240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EXPERIENCE</w:t>
      </w:r>
      <w:r w:rsidR="00355488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:rsidR="00C35B9B" w:rsidRPr="00355488" w:rsidRDefault="007C54AE" w:rsidP="00355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240"/>
        <w:ind w:right="185"/>
        <w:jc w:val="both"/>
        <w:rPr>
          <w:rFonts w:ascii="Book Antiqua" w:hAnsi="Book Antiqua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Currently working as an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Assistant Professor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Department of Agriculture,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S.R. Group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 of Institutions, Jhansi</w:t>
      </w:r>
      <w:r w:rsidRPr="00355488">
        <w:rPr>
          <w:rFonts w:ascii="Book Antiqua" w:eastAsia="Times New Roman" w:hAnsi="Book Antiqua" w:cs="Times New Roman"/>
          <w:sz w:val="24"/>
          <w:szCs w:val="24"/>
        </w:rPr>
        <w:t>, from August-2016 to till date.</w:t>
      </w:r>
    </w:p>
    <w:p w:rsidR="00255962" w:rsidRPr="00355488" w:rsidRDefault="00255962" w:rsidP="003554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240"/>
        <w:ind w:left="924" w:right="442" w:hanging="357"/>
        <w:contextualSpacing w:val="0"/>
        <w:jc w:val="both"/>
        <w:rPr>
          <w:rFonts w:ascii="Book Antiqua" w:hAnsi="Book Antiqua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Guided more than 100 farmers on Mali, Horticulture &amp; Animal Husbandry training   for 15 days at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Horticulture training centre, </w:t>
      </w:r>
      <w:proofErr w:type="spellStart"/>
      <w:r w:rsidRPr="00355488">
        <w:rPr>
          <w:rFonts w:ascii="Book Antiqua" w:eastAsia="Times New Roman" w:hAnsi="Book Antiqua" w:cs="Times New Roman"/>
          <w:b/>
          <w:sz w:val="24"/>
          <w:szCs w:val="24"/>
        </w:rPr>
        <w:t>Baruasagar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>, Jhansi.</w:t>
      </w:r>
    </w:p>
    <w:p w:rsidR="00C35B9B" w:rsidRPr="00355488" w:rsidRDefault="00C35B9B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240"/>
        <w:jc w:val="both"/>
        <w:rPr>
          <w:rFonts w:ascii="Book Antiqua" w:hAnsi="Book Antiqua"/>
        </w:rPr>
      </w:pPr>
    </w:p>
    <w:p w:rsidR="00C35B9B" w:rsidRPr="00355488" w:rsidRDefault="007C54AE" w:rsidP="00355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240"/>
        <w:ind w:right="445"/>
        <w:jc w:val="both"/>
        <w:rPr>
          <w:rFonts w:ascii="Book Antiqua" w:hAnsi="Book Antiqua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Working as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guest lecturer Agronomy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in SPN Agriculture College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Goluwala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Rajasthan affiliated by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SKN Agriculture University </w:t>
      </w:r>
      <w:proofErr w:type="spellStart"/>
      <w:r w:rsidRPr="00355488">
        <w:rPr>
          <w:rFonts w:ascii="Book Antiqua" w:eastAsia="Times New Roman" w:hAnsi="Book Antiqua" w:cs="Times New Roman"/>
          <w:b/>
          <w:sz w:val="24"/>
          <w:szCs w:val="24"/>
        </w:rPr>
        <w:t>Jobner</w:t>
      </w:r>
      <w:proofErr w:type="spellEnd"/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 Rajasthan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for 11 days.</w:t>
      </w:r>
    </w:p>
    <w:p w:rsidR="00C35B9B" w:rsidRPr="00355488" w:rsidRDefault="007C54AE" w:rsidP="00355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after="240"/>
        <w:ind w:right="445"/>
        <w:jc w:val="both"/>
        <w:rPr>
          <w:rFonts w:ascii="Book Antiqua" w:hAnsi="Book Antiqua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Horticulture training experiment research centre,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Baruwasagar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Jhansi, Working as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Trainer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for 7 days conducted by Horticulture and Food processing department Government of Uttar Pradesh.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ACHIEVEMENTS: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ind w:right="495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Work on “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Integrated nutrient management thought the application FYM and Rhizobium culture plant growth and yield chickpea crop”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project during M.Sc.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Training- 2011 from Banda, Dept. of Horticulture &amp; food Processing U.P.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Participated in Training and Visit at IGFRI Jhansi  &amp; KVK,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Bharari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Jhansi against for the RAWE 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Attend National Seminar on Agriculture of Tomorrow: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Greater Produ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ctivity, Efficacy &amp; Diversity conducted by Department of Agriculture and Biotechnology,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SRGI, Jhansi on Feb. 19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th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and 20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th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2018. 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Guest Lecturer on Organic Farming &amp; Sustainable Agriculture,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conducted by Department of Agriculture and Biotechnology, SRGI, </w:t>
      </w:r>
      <w:r w:rsidRPr="00355488">
        <w:rPr>
          <w:rFonts w:ascii="Book Antiqua" w:eastAsia="Times New Roman" w:hAnsi="Book Antiqua" w:cs="Times New Roman"/>
          <w:sz w:val="24"/>
          <w:szCs w:val="24"/>
        </w:rPr>
        <w:t>Jhansi on Feb. 19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th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and 20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th</w:t>
      </w:r>
      <w:r w:rsidRPr="00355488">
        <w:rPr>
          <w:rFonts w:ascii="Book Antiqua" w:eastAsia="Times New Roman" w:hAnsi="Book Antiqua" w:cs="Times New Roman"/>
          <w:sz w:val="24"/>
          <w:szCs w:val="24"/>
        </w:rPr>
        <w:t>, 2018.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Attend National Seminar on Emerging trend in Agriculture and Biotechnology  conductedby  Department of Agriculture and Biotechnology, SRGI, Jhansi on 24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th</w:t>
      </w:r>
      <w:r w:rsidRPr="00355488">
        <w:rPr>
          <w:rFonts w:ascii="Book Antiqua" w:eastAsia="Times New Roman" w:hAnsi="Book Antiqua" w:cs="Times New Roman"/>
          <w:sz w:val="24"/>
          <w:szCs w:val="24"/>
        </w:rPr>
        <w:t>March  2017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Participated in Training and Visit at Horticulture Tra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ining Center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Baruasagar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Jhansi </w:t>
      </w:r>
    </w:p>
    <w:p w:rsidR="00C35B9B" w:rsidRPr="00355488" w:rsidRDefault="007C54AE" w:rsidP="003554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Participated in various Sports (ex. athletics), “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Winning in All India Jhansi Marathon</w:t>
      </w:r>
      <w:r w:rsidRPr="00355488">
        <w:rPr>
          <w:rFonts w:ascii="Book Antiqua" w:eastAsia="Times New Roman" w:hAnsi="Book Antiqua" w:cs="Times New Roman"/>
          <w:sz w:val="24"/>
          <w:szCs w:val="24"/>
        </w:rPr>
        <w:t>” Proficient working knowledge of Internet. Worked as a NSS candidate.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PAPER PUBLISHED: </w:t>
      </w:r>
    </w:p>
    <w:p w:rsidR="00C35B9B" w:rsidRPr="00355488" w:rsidRDefault="007C54AE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Bhupesh Kumar Mishra, Santosh Pandey,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Ramesh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Singh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(2021). Assessment on Organic Minerals Stability on the Biophysical Character of Common Wheat, 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>Triticum aestivum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L. under Bundelkhand Region of Uttar Pradesh. Research Journal of Agricultural Sciences. 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>An Internal national Journal</w:t>
      </w:r>
      <w:r w:rsidRPr="00355488">
        <w:rPr>
          <w:rFonts w:ascii="Book Antiqua" w:eastAsia="Times New Roman" w:hAnsi="Book Antiqua" w:cs="Times New Roman"/>
          <w:sz w:val="24"/>
          <w:szCs w:val="24"/>
        </w:rPr>
        <w:t>. Vol.12 Issue-04, 1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2: 1197-1200. </w:t>
      </w:r>
    </w:p>
    <w:p w:rsidR="00C35B9B" w:rsidRPr="00355488" w:rsidRDefault="007C54AE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Ramesh Singh</w:t>
      </w:r>
      <w:r w:rsidRPr="00355488">
        <w:rPr>
          <w:rFonts w:ascii="Book Antiqua" w:eastAsia="Times New Roman" w:hAnsi="Book Antiqua" w:cs="Times New Roman"/>
          <w:sz w:val="24"/>
          <w:szCs w:val="24"/>
        </w:rPr>
        <w:t>, Santosh Pandey, Bhupesh Kumar Mishra, Arvind Kumar Tripathi (2021). Studies of Nutrient Management for Improving Growth Parameter and Yield of Chickpea (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>Cicer arietinum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) Crop through the Use of </w:t>
      </w:r>
      <w:r w:rsidRPr="00355488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Farm Yard Manure and Rhizobium. 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 xml:space="preserve">Res. Jr. of </w:t>
      </w:r>
      <w:proofErr w:type="spellStart"/>
      <w:r w:rsidRPr="00355488">
        <w:rPr>
          <w:rFonts w:ascii="Book Antiqua" w:eastAsia="Times New Roman" w:hAnsi="Book Antiqua" w:cs="Times New Roman"/>
          <w:i/>
          <w:sz w:val="24"/>
          <w:szCs w:val="24"/>
        </w:rPr>
        <w:t>Agril</w:t>
      </w:r>
      <w:proofErr w:type="spellEnd"/>
      <w:r w:rsidRPr="00355488">
        <w:rPr>
          <w:rFonts w:ascii="Book Antiqua" w:eastAsia="Times New Roman" w:hAnsi="Book Antiqua" w:cs="Times New Roman"/>
          <w:i/>
          <w:sz w:val="24"/>
          <w:szCs w:val="24"/>
        </w:rPr>
        <w:t>. Sci</w:t>
      </w:r>
      <w:r w:rsidRPr="00355488">
        <w:rPr>
          <w:rFonts w:ascii="Book Antiqua" w:eastAsia="Times New Roman" w:hAnsi="Book Antiqua" w:cs="Times New Roman"/>
          <w:sz w:val="24"/>
          <w:szCs w:val="24"/>
        </w:rPr>
        <w:t>. 12(2): 717–719.</w:t>
      </w:r>
    </w:p>
    <w:p w:rsidR="00C35B9B" w:rsidRPr="00355488" w:rsidRDefault="007C54AE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Abhishek Chaudhary, Umesh Chandra,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 Ramesh Singh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>et al.,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(2021). Effect of bio-rational insecticide against okra shoot and fruit borer under field condition during kharif season 2015-16. Prog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.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Res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.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 Int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.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J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r</w:t>
      </w:r>
      <w:r w:rsidRPr="00355488">
        <w:rPr>
          <w:rFonts w:ascii="Book Antiqua" w:eastAsia="Times New Roman" w:hAnsi="Book Antiqua" w:cs="Times New Roman"/>
          <w:sz w:val="24"/>
          <w:szCs w:val="24"/>
        </w:rPr>
        <w:t>. ISSN: 24</w:t>
      </w:r>
      <w:r w:rsidRPr="00355488">
        <w:rPr>
          <w:rFonts w:ascii="Book Antiqua" w:eastAsia="Times New Roman" w:hAnsi="Book Antiqua" w:cs="Times New Roman"/>
          <w:sz w:val="24"/>
          <w:szCs w:val="24"/>
        </w:rPr>
        <w:t>54-6003, Vo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l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1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2pp. 1598- 1603.</w:t>
      </w:r>
    </w:p>
    <w:p w:rsidR="00C35B9B" w:rsidRPr="00355488" w:rsidRDefault="007C54AE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Arvind Kumar Tripathi, S K Verma, Gaurav Kumar,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Ramesh Singh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(2023) Studies on socio-economic status of existing agroforestry practices in selected villages of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Sohawal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block of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Ayodhya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district of Uttar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predesh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>. ISSN: 2456-14</w:t>
      </w:r>
      <w:r w:rsidRPr="00355488">
        <w:rPr>
          <w:rFonts w:ascii="Book Antiqua" w:eastAsia="Times New Roman" w:hAnsi="Book Antiqua" w:cs="Times New Roman"/>
          <w:sz w:val="24"/>
          <w:szCs w:val="24"/>
        </w:rPr>
        <w:t>52, Int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. Jr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of 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S</w:t>
      </w:r>
      <w:r w:rsidRPr="00355488">
        <w:rPr>
          <w:rFonts w:ascii="Book Antiqua" w:eastAsia="Times New Roman" w:hAnsi="Book Antiqua" w:cs="Times New Roman"/>
          <w:sz w:val="24"/>
          <w:szCs w:val="24"/>
        </w:rPr>
        <w:t>tatistics and applied mathematics. N</w:t>
      </w:r>
      <w:r w:rsidR="00255962" w:rsidRPr="00355488">
        <w:rPr>
          <w:rFonts w:ascii="Book Antiqua" w:eastAsia="Times New Roman" w:hAnsi="Book Antiqua" w:cs="Times New Roman"/>
          <w:sz w:val="24"/>
          <w:szCs w:val="24"/>
        </w:rPr>
        <w:t>ASS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rating </w:t>
      </w:r>
      <w:r w:rsidR="00AC358E" w:rsidRPr="00355488">
        <w:rPr>
          <w:rFonts w:ascii="Book Antiqua" w:eastAsia="Times New Roman" w:hAnsi="Book Antiqua" w:cs="Times New Roman"/>
          <w:sz w:val="24"/>
          <w:szCs w:val="24"/>
        </w:rPr>
        <w:t>-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5.11</w:t>
      </w:r>
    </w:p>
    <w:p w:rsidR="00AC358E" w:rsidRPr="00355488" w:rsidRDefault="00AC358E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Chandan V</w:t>
      </w:r>
      <w:r w:rsidR="00C26E3D" w:rsidRPr="00355488">
        <w:rPr>
          <w:rFonts w:ascii="Book Antiqua" w:eastAsia="Times New Roman" w:hAnsi="Book Antiqua" w:cs="Times New Roman"/>
          <w:sz w:val="24"/>
          <w:szCs w:val="24"/>
        </w:rPr>
        <w:t>i</w:t>
      </w:r>
      <w:r w:rsidRPr="00355488">
        <w:rPr>
          <w:rFonts w:ascii="Book Antiqua" w:eastAsia="Times New Roman" w:hAnsi="Book Antiqua" w:cs="Times New Roman"/>
          <w:sz w:val="24"/>
          <w:szCs w:val="24"/>
        </w:rPr>
        <w:t>shwkarma, Ashish Nath, Bhupesh K</w:t>
      </w:r>
      <w:r w:rsidR="00A7561E" w:rsidRPr="00355488">
        <w:rPr>
          <w:rFonts w:ascii="Book Antiqua" w:eastAsia="Times New Roman" w:hAnsi="Book Antiqua" w:cs="Times New Roman"/>
          <w:sz w:val="24"/>
          <w:szCs w:val="24"/>
        </w:rPr>
        <w:t>.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Mishra, Arvind K. Tripathi, Sandeep Kumar </w:t>
      </w:r>
      <w:r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>(2025).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Optimizing sowing schedule and nutrient strategies for enhanced soil fertility and yield performance of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toria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(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Brassica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rapa</w:t>
      </w:r>
      <w:proofErr w:type="spellEnd"/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L.) in the indo-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Gangetic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region. Inter. Jr. of Adv. Bio. Res. ISSN: 2617-4707 Vol. 9(7), Pp: 962-966</w:t>
      </w:r>
      <w:r w:rsidR="007C4744" w:rsidRPr="00355488">
        <w:rPr>
          <w:rFonts w:ascii="Book Antiqua" w:eastAsia="Times New Roman" w:hAnsi="Book Antiqua" w:cs="Times New Roman"/>
          <w:sz w:val="24"/>
          <w:szCs w:val="24"/>
        </w:rPr>
        <w:t>. NASS rating- 5.29</w:t>
      </w:r>
    </w:p>
    <w:p w:rsidR="00A7561E" w:rsidRPr="00355488" w:rsidRDefault="00C26E3D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hAnsi="Book Antiqua"/>
          <w:sz w:val="24"/>
          <w:szCs w:val="24"/>
        </w:rPr>
        <w:t xml:space="preserve"> Verma Mohit, 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MishraBhupesh, </w:t>
      </w:r>
      <w:proofErr w:type="gramStart"/>
      <w:r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>SinghRamesh</w:t>
      </w:r>
      <w:r w:rsidRPr="00355488">
        <w:rPr>
          <w:rFonts w:ascii="Book Antiqua" w:hAnsi="Book Antiqua"/>
          <w:sz w:val="24"/>
          <w:szCs w:val="24"/>
        </w:rPr>
        <w:t>(</w:t>
      </w:r>
      <w:proofErr w:type="gramEnd"/>
      <w:r w:rsidRPr="00355488">
        <w:rPr>
          <w:rFonts w:ascii="Book Antiqua" w:hAnsi="Book Antiqua"/>
          <w:sz w:val="24"/>
          <w:szCs w:val="24"/>
        </w:rPr>
        <w:t xml:space="preserve">2025)Enhancing productivity and profitability of chickpea (Cicer arietinum L.) through organic nutrient management under Indo- Gangetic plains conditions. 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Inter. Jr. of Res.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Agr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>. ISSN: 2618-0618, Vol. 8(7) Pp-1307-1314, NASS rating- 5.20.</w:t>
      </w:r>
    </w:p>
    <w:p w:rsidR="00EC3E2C" w:rsidRPr="00355488" w:rsidRDefault="00EC3E2C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>Singh Ramesh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and Dig Vijay Dubey</w:t>
      </w:r>
      <w:r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(</w:t>
      </w:r>
      <w:r w:rsidR="00643024"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2024) </w:t>
      </w:r>
      <w:r w:rsidR="00643024" w:rsidRPr="00355488">
        <w:rPr>
          <w:rFonts w:ascii="Book Antiqua" w:eastAsia="Times New Roman" w:hAnsi="Book Antiqua" w:cs="Times New Roman"/>
          <w:sz w:val="24"/>
          <w:szCs w:val="24"/>
        </w:rPr>
        <w:t xml:space="preserve">Effect of Intercropping system on growth and yield of chickpea (Cicer arietinum L.). Jr. Of Prog. </w:t>
      </w:r>
      <w:proofErr w:type="spellStart"/>
      <w:r w:rsidR="00643024" w:rsidRPr="00355488">
        <w:rPr>
          <w:rFonts w:ascii="Book Antiqua" w:eastAsia="Times New Roman" w:hAnsi="Book Antiqua" w:cs="Times New Roman"/>
          <w:sz w:val="24"/>
          <w:szCs w:val="24"/>
        </w:rPr>
        <w:t>Agr</w:t>
      </w:r>
      <w:proofErr w:type="spellEnd"/>
      <w:r w:rsidR="00643024" w:rsidRPr="00355488">
        <w:rPr>
          <w:rFonts w:ascii="Book Antiqua" w:eastAsia="Times New Roman" w:hAnsi="Book Antiqua" w:cs="Times New Roman"/>
          <w:sz w:val="24"/>
          <w:szCs w:val="24"/>
        </w:rPr>
        <w:t xml:space="preserve">. </w:t>
      </w:r>
      <w:proofErr w:type="gramStart"/>
      <w:r w:rsidR="00643024" w:rsidRPr="00355488">
        <w:rPr>
          <w:rFonts w:ascii="Book Antiqua" w:eastAsia="Times New Roman" w:hAnsi="Book Antiqua" w:cs="Times New Roman"/>
          <w:sz w:val="24"/>
          <w:szCs w:val="24"/>
        </w:rPr>
        <w:t>Vol.15(</w:t>
      </w:r>
      <w:proofErr w:type="gramEnd"/>
      <w:r w:rsidR="00643024" w:rsidRPr="00355488">
        <w:rPr>
          <w:rFonts w:ascii="Book Antiqua" w:eastAsia="Times New Roman" w:hAnsi="Book Antiqua" w:cs="Times New Roman"/>
          <w:sz w:val="24"/>
          <w:szCs w:val="24"/>
        </w:rPr>
        <w:t>2), Pp: 88-99</w:t>
      </w:r>
      <w:r w:rsidR="00EF7361" w:rsidRPr="00355488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255962" w:rsidRPr="00355488" w:rsidRDefault="00EF7361" w:rsidP="00355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>Singh Ramesh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and Dig Vijay Dubey</w:t>
      </w:r>
      <w:r w:rsidRPr="00355488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(2024) </w:t>
      </w:r>
      <w:r w:rsidR="003547F3" w:rsidRPr="00355488">
        <w:rPr>
          <w:rFonts w:ascii="Book Antiqua" w:eastAsia="Times New Roman" w:hAnsi="Book Antiqua" w:cs="Times New Roman"/>
          <w:sz w:val="24"/>
          <w:szCs w:val="24"/>
        </w:rPr>
        <w:t>Impact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of Intercropping system on growth and yield performance of chickpea (Cicer arietinum L.). Jr. Of Prog.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Agr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. 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Vol.15(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>2), Pp: 77-87.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POPULAR ARTICLES: </w:t>
      </w:r>
    </w:p>
    <w:p w:rsidR="00C35B9B" w:rsidRPr="00355488" w:rsidRDefault="007C54AE" w:rsidP="00355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“</w:t>
      </w:r>
      <w:proofErr w:type="spellStart"/>
      <w:r w:rsidRPr="00355488">
        <w:rPr>
          <w:rFonts w:ascii="Book Antiqua"/>
          <w:sz w:val="24"/>
          <w:szCs w:val="24"/>
        </w:rPr>
        <w:t>फसलचक्रकामहत्व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सिद्धांतएवंलाभ</w:t>
      </w:r>
      <w:proofErr w:type="spellEnd"/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”  </w:t>
      </w:r>
      <w:r w:rsidRPr="00355488">
        <w:rPr>
          <w:rFonts w:ascii="Book Antiqua"/>
          <w:sz w:val="24"/>
          <w:szCs w:val="24"/>
        </w:rPr>
        <w:t>रम</w:t>
      </w:r>
      <w:proofErr w:type="gramEnd"/>
      <w:r w:rsidRPr="00355488">
        <w:rPr>
          <w:rFonts w:ascii="Book Antiqua"/>
          <w:sz w:val="24"/>
          <w:szCs w:val="24"/>
        </w:rPr>
        <w:t>ेशसिंह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1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55488">
        <w:rPr>
          <w:rFonts w:ascii="Book Antiqua"/>
          <w:sz w:val="24"/>
          <w:szCs w:val="24"/>
        </w:rPr>
        <w:t>डॉ०दिग्विजयदुबे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2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55488">
        <w:rPr>
          <w:rFonts w:ascii="Book Antiqua"/>
          <w:sz w:val="24"/>
          <w:szCs w:val="24"/>
        </w:rPr>
        <w:t>डॉ०अरविंदकुमारत्रिपाठी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3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कृषिप्रवाहिकाई</w:t>
      </w:r>
      <w:r w:rsidRPr="00355488">
        <w:rPr>
          <w:rFonts w:ascii="Book Antiqua"/>
          <w:sz w:val="24"/>
          <w:szCs w:val="24"/>
        </w:rPr>
        <w:t>समाचारपत्रिका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प्रकाशनवर्ष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-2023, e-ISSN: 2583-0430. Article id – 328 </w:t>
      </w:r>
      <w:proofErr w:type="spellStart"/>
      <w:r w:rsidRPr="00355488">
        <w:rPr>
          <w:rFonts w:ascii="Book Antiqua"/>
          <w:sz w:val="24"/>
          <w:szCs w:val="24"/>
        </w:rPr>
        <w:t>लेखक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-  </w:t>
      </w:r>
      <w:proofErr w:type="spellStart"/>
      <w:r w:rsidRPr="00355488">
        <w:rPr>
          <w:rFonts w:ascii="Book Antiqua"/>
          <w:sz w:val="24"/>
          <w:szCs w:val="24"/>
        </w:rPr>
        <w:t>पीएचडीशोधछात्रसस्यविज्ञान</w:t>
      </w:r>
      <w:proofErr w:type="spellEnd"/>
    </w:p>
    <w:p w:rsidR="00C35B9B" w:rsidRPr="00355488" w:rsidRDefault="007C54AE" w:rsidP="00355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“</w:t>
      </w:r>
      <w:proofErr w:type="spellStart"/>
      <w:r w:rsidRPr="00355488">
        <w:rPr>
          <w:rFonts w:ascii="Book Antiqua"/>
          <w:sz w:val="24"/>
          <w:szCs w:val="24"/>
        </w:rPr>
        <w:t>बुंदेलखंडक्षेत्रमेंसोयाबीनकीउन्नतिखेती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” </w:t>
      </w:r>
      <w:r w:rsidRPr="00355488">
        <w:rPr>
          <w:rFonts w:ascii="Book Antiqua"/>
          <w:sz w:val="24"/>
          <w:szCs w:val="24"/>
        </w:rPr>
        <w:t>रमेशसिंह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1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55488">
        <w:rPr>
          <w:rFonts w:ascii="Book Antiqua"/>
          <w:sz w:val="24"/>
          <w:szCs w:val="24"/>
        </w:rPr>
        <w:t>अखिलेशपटेल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2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55488">
        <w:rPr>
          <w:rFonts w:ascii="Book Antiqua"/>
          <w:sz w:val="24"/>
          <w:szCs w:val="24"/>
        </w:rPr>
        <w:t>डॉ०अरविंदकुमारत्रिपाठी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3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कृषिप्रवाहिकाईसमाचारपत्रिका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प्रकाशनवर्ष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-2023, e-ISSN: 2583-04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30. Article id – 343 </w:t>
      </w:r>
      <w:proofErr w:type="spellStart"/>
      <w:r w:rsidRPr="00355488">
        <w:rPr>
          <w:rFonts w:ascii="Book Antiqua"/>
          <w:sz w:val="24"/>
          <w:szCs w:val="24"/>
        </w:rPr>
        <w:t>लेखक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-  </w:t>
      </w:r>
      <w:proofErr w:type="spellStart"/>
      <w:r w:rsidRPr="00355488">
        <w:rPr>
          <w:rFonts w:ascii="Book Antiqua"/>
          <w:sz w:val="24"/>
          <w:szCs w:val="24"/>
        </w:rPr>
        <w:t>पीएचडीशोधछात्रसस्यविज्ञान</w:t>
      </w:r>
      <w:proofErr w:type="spellEnd"/>
    </w:p>
    <w:p w:rsidR="00C35B9B" w:rsidRPr="00355488" w:rsidRDefault="007C54AE" w:rsidP="00355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“</w:t>
      </w:r>
      <w:proofErr w:type="spellStart"/>
      <w:r w:rsidRPr="00355488">
        <w:rPr>
          <w:rFonts w:ascii="Book Antiqua"/>
          <w:sz w:val="24"/>
          <w:szCs w:val="24"/>
        </w:rPr>
        <w:t>हरीखादकामृदापरप्रभावएवंमहत्व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’’ </w:t>
      </w:r>
      <w:r w:rsidRPr="00355488">
        <w:rPr>
          <w:rFonts w:ascii="Book Antiqua"/>
          <w:sz w:val="24"/>
          <w:szCs w:val="24"/>
        </w:rPr>
        <w:t>रमेशसिंह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1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अरविंदकुमारत्रिपाठी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 xml:space="preserve"> 2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55488">
        <w:rPr>
          <w:rFonts w:ascii="Book Antiqua"/>
          <w:sz w:val="24"/>
          <w:szCs w:val="24"/>
        </w:rPr>
        <w:t>मयंकजैन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3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कृषिप्रवाहिकाईसमाचारपत्रिका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प्रकाशनवर्ष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-2023, </w:t>
      </w:r>
      <w:r w:rsidRPr="00355488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e-ISSN: 2583-0430. Article id – 354 </w:t>
      </w:r>
      <w:proofErr w:type="spellStart"/>
      <w:r w:rsidRPr="00355488">
        <w:rPr>
          <w:rFonts w:ascii="Book Antiqua"/>
          <w:sz w:val="24"/>
          <w:szCs w:val="24"/>
        </w:rPr>
        <w:t>लेखक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-  </w:t>
      </w:r>
      <w:proofErr w:type="spellStart"/>
      <w:r w:rsidRPr="00355488">
        <w:rPr>
          <w:rFonts w:ascii="Book Antiqua"/>
          <w:sz w:val="24"/>
          <w:szCs w:val="24"/>
        </w:rPr>
        <w:t>पीएचडीशोधछात्रसस्यविज्ञान</w:t>
      </w:r>
      <w:proofErr w:type="spellEnd"/>
    </w:p>
    <w:p w:rsidR="00C35B9B" w:rsidRPr="00355488" w:rsidRDefault="007C54AE" w:rsidP="00355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Bio insec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ticidal Properties of Diverse Tree Species for Pest Control in  Agroforestry     - Vinod Kumar, A K Tripathi, S K Verma and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Ramesh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Singh 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Agropheres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e-newsletter (2023) ISSN (E) : 2582-7022  Article ID: 547</w:t>
      </w:r>
    </w:p>
    <w:p w:rsidR="00C35B9B" w:rsidRPr="00355488" w:rsidRDefault="007C54AE" w:rsidP="00355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“</w:t>
      </w:r>
      <w:proofErr w:type="spellStart"/>
      <w:proofErr w:type="gramStart"/>
      <w:r w:rsidRPr="00355488">
        <w:rPr>
          <w:rFonts w:ascii="Book Antiqua"/>
          <w:sz w:val="24"/>
          <w:szCs w:val="24"/>
        </w:rPr>
        <w:t>पौधोंमेंनाईट्रोजनकामहत्व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,</w:t>
      </w:r>
      <w:proofErr w:type="spellStart"/>
      <w:r w:rsidRPr="00355488">
        <w:rPr>
          <w:rFonts w:ascii="Book Antiqua"/>
          <w:sz w:val="24"/>
          <w:szCs w:val="24"/>
        </w:rPr>
        <w:t>ह</w:t>
      </w:r>
      <w:proofErr w:type="gramEnd"/>
      <w:r w:rsidRPr="00355488">
        <w:rPr>
          <w:rFonts w:ascii="Book Antiqua"/>
          <w:sz w:val="24"/>
          <w:szCs w:val="24"/>
        </w:rPr>
        <w:t>ानियांएवंकमीकेलक्षण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” </w:t>
      </w:r>
      <w:r w:rsidRPr="00355488">
        <w:rPr>
          <w:rFonts w:ascii="Book Antiqua"/>
          <w:sz w:val="24"/>
          <w:szCs w:val="24"/>
        </w:rPr>
        <w:t>सौरभकनोजिया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1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355488">
        <w:rPr>
          <w:rFonts w:ascii="Book Antiqua"/>
          <w:sz w:val="24"/>
          <w:szCs w:val="24"/>
        </w:rPr>
        <w:t>विनोदकुमार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2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रमेशसिंह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 xml:space="preserve"> 3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कृषिप्रवाहिकाईसमाचारपत्रिका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proofErr w:type="spellStart"/>
      <w:r w:rsidRPr="00355488">
        <w:rPr>
          <w:rFonts w:ascii="Book Antiqua"/>
          <w:sz w:val="24"/>
          <w:szCs w:val="24"/>
        </w:rPr>
        <w:t>प्रकाशनवर्ष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-2023, e-ISSN: 2583-0430. Article id – 355 </w:t>
      </w:r>
      <w:proofErr w:type="spellStart"/>
      <w:r w:rsidRPr="00355488">
        <w:rPr>
          <w:rFonts w:ascii="Book Antiqua"/>
          <w:sz w:val="24"/>
          <w:szCs w:val="24"/>
        </w:rPr>
        <w:t>लेखक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-  </w:t>
      </w:r>
      <w:proofErr w:type="spellStart"/>
      <w:r w:rsidRPr="00355488">
        <w:rPr>
          <w:rFonts w:ascii="Book Antiqua"/>
          <w:sz w:val="24"/>
          <w:szCs w:val="24"/>
        </w:rPr>
        <w:t>पीएचडीशोधछात्र</w:t>
      </w:r>
      <w:proofErr w:type="spellEnd"/>
    </w:p>
    <w:p w:rsidR="00C35B9B" w:rsidRPr="00355488" w:rsidRDefault="007C54AE" w:rsidP="00355488">
      <w:pPr>
        <w:spacing w:after="240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BOOK CHAPTER: </w:t>
      </w:r>
    </w:p>
    <w:p w:rsidR="00C35B9B" w:rsidRPr="00355488" w:rsidRDefault="007C54AE" w:rsidP="00355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Crop physiology and soil interactions understanding plant-soil Relationships: Saniya Syed (PhD Research Scholar ) BUAT Banda and Ramesh Singh (PhD Research Scholar ) RNTU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Raisen</w:t>
      </w:r>
      <w:proofErr w:type="spellEnd"/>
    </w:p>
    <w:p w:rsidR="00C35B9B" w:rsidRPr="00355488" w:rsidRDefault="007C54AE" w:rsidP="00355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Dry Land Farming by Saniya Syed (PhD Research Scholar ) BUAT Banda and Ramesh 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Singh (PhD Research Scholar) RNTU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Raisen</w:t>
      </w:r>
      <w:proofErr w:type="spellEnd"/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SEMINAR AND TRAINING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3 Days National training on beneficial insect of Apiculture ,sericulture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and Lac culture, organized by Sher-e- Kashmir University of Agricultural sciences and technology Jammu, SGT university and meadow agriculture during 24- 26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april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2024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Certificate of participation on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“Biotechnological tools and techniques for forage crop i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mprovement”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two days workshop conducted by crop improvement division at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>Indian grassland and fodder research institute Jhansi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Uttar Pradesh 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3 days international online workshop cum training program on career opportunities in hydroponics technology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technology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and protected cultivation form 21-23 April 2024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International Research and Innovation Conference 3-4 may 2024 has Ravindra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Nath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Tagore University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raisen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Bhopal M.P. presented research paper on Studies on nutrient management for improving growth </w:t>
      </w:r>
      <w:r w:rsidRPr="00355488">
        <w:rPr>
          <w:rFonts w:ascii="Book Antiqua" w:eastAsia="Times New Roman" w:hAnsi="Book Antiqua" w:cs="Times New Roman"/>
          <w:sz w:val="24"/>
          <w:szCs w:val="24"/>
        </w:rPr>
        <w:t>parameter and yield of chickpea crops through the use of farm yard manure and rhizobium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Certificate of participation </w:t>
      </w: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Ramesh Singh </w:t>
      </w:r>
      <w:r w:rsidRPr="00355488">
        <w:rPr>
          <w:rFonts w:ascii="Book Antiqua" w:eastAsia="Times New Roman" w:hAnsi="Book Antiqua" w:cs="Times New Roman"/>
          <w:sz w:val="24"/>
          <w:szCs w:val="24"/>
        </w:rPr>
        <w:t>has successfully completed 7 days International Training cum Workshop on AGRICULTURE RESEARCH ENTREPRENEURSHIP AND SKILL DEVEL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OPMENT FOR NATION GROWTH organized by SGT University Gurugram, (AFTEFS) on 6 to 12 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march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2024.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Certificate of participation online training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programme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“Vegetable nursery management and quality transplant production” on 17 July 2020 organized by College of H</w:t>
      </w:r>
      <w:r w:rsidRPr="00355488">
        <w:rPr>
          <w:rFonts w:ascii="Book Antiqua" w:eastAsia="Times New Roman" w:hAnsi="Book Antiqua" w:cs="Times New Roman"/>
          <w:sz w:val="24"/>
          <w:szCs w:val="24"/>
        </w:rPr>
        <w:t>orticulture and Forestry, RLBCAU, Jhansi (UP) India.</w:t>
      </w:r>
    </w:p>
    <w:p w:rsidR="00C35B9B" w:rsidRPr="00355488" w:rsidRDefault="007C54AE" w:rsidP="00355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National Conference on “Importance of Minor Millets on Entrepreneurship and Human Health” Certificate of participation / presentation organized by Vivekanand Global University, Jaipur Rajasthan held on 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m</w:t>
      </w:r>
      <w:r w:rsidRPr="00355488">
        <w:rPr>
          <w:rFonts w:ascii="Book Antiqua" w:eastAsia="Times New Roman" w:hAnsi="Book Antiqua" w:cs="Times New Roman"/>
          <w:sz w:val="24"/>
          <w:szCs w:val="24"/>
        </w:rPr>
        <w:t>arch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29-30, 2024.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WORKING AS EXTERNAL EXAMINER:</w:t>
      </w:r>
    </w:p>
    <w:p w:rsidR="00C35B9B" w:rsidRPr="00355488" w:rsidRDefault="007C54AE" w:rsidP="00355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Appointed as External Examiner for Practical Examination in B.Sc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.(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Hons.) Agriculture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II</w:t>
      </w:r>
      <w:r w:rsidRPr="00355488">
        <w:rPr>
          <w:rFonts w:ascii="Book Antiqua" w:eastAsia="Times New Roman" w:hAnsi="Book Antiqua" w:cs="Times New Roman"/>
          <w:sz w:val="24"/>
          <w:szCs w:val="24"/>
          <w:vertAlign w:val="superscript"/>
        </w:rPr>
        <w:t>nd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 Semester in School of Agricultural sciences, LNCT University, Bhopal on 11/10/2019</w:t>
      </w:r>
    </w:p>
    <w:p w:rsidR="00C35B9B" w:rsidRPr="00355488" w:rsidRDefault="007C54AE" w:rsidP="00355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Appointed as online External Examiner for Practical Examination in B.Sc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.(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>Hons.) Agriculture Vth  Semester in School of Agricultural sciences, LNCT University, Bhopal on 13/02/2021</w:t>
      </w:r>
    </w:p>
    <w:p w:rsidR="00C35B9B" w:rsidRPr="00355488" w:rsidRDefault="007C54AE" w:rsidP="00355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Appointed as Internal Examiner for B.Sc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.(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>Hons.) Agriculture in Rural Agricul</w:t>
      </w:r>
      <w:r w:rsidRPr="00355488">
        <w:rPr>
          <w:rFonts w:ascii="Book Antiqua" w:eastAsia="Times New Roman" w:hAnsi="Book Antiqua" w:cs="Times New Roman"/>
          <w:sz w:val="24"/>
          <w:szCs w:val="24"/>
        </w:rPr>
        <w:t>tural work Experience (40911) conducted by S R College of Professional studies affiliated through Bundelkhand University Jhansi (UP) session 2020-21, 2021-22.</w:t>
      </w:r>
    </w:p>
    <w:p w:rsidR="00C35B9B" w:rsidRPr="00355488" w:rsidRDefault="007C54AE" w:rsidP="00355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Working as RAWE (Rural Agricultural work Experience) Coordinator to instruct B.Sc. Hons.(Agricult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ure) 4th Yr. Students of SRCPS,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Ambabai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>, Jhansi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355488">
        <w:rPr>
          <w:rFonts w:ascii="Book Antiqua" w:eastAsia="Times New Roman" w:hAnsi="Book Antiqua" w:cs="Times New Roman"/>
          <w:b/>
          <w:sz w:val="24"/>
          <w:szCs w:val="24"/>
        </w:rPr>
        <w:t>RESEARCH TOPIC FOR M.SC.</w:t>
      </w:r>
      <w:proofErr w:type="gramEnd"/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proofErr w:type="gramStart"/>
      <w:r w:rsidRPr="00355488">
        <w:rPr>
          <w:rFonts w:ascii="Book Antiqua" w:eastAsia="Times New Roman" w:hAnsi="Book Antiqua" w:cs="Times New Roman"/>
          <w:b/>
          <w:sz w:val="24"/>
          <w:szCs w:val="24"/>
        </w:rPr>
        <w:t>&amp; PH.D.</w:t>
      </w:r>
      <w:proofErr w:type="gramEnd"/>
    </w:p>
    <w:p w:rsidR="00C35B9B" w:rsidRPr="00355488" w:rsidRDefault="007C54AE" w:rsidP="003554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M.Sc</w:t>
      </w:r>
      <w:proofErr w:type="gramStart"/>
      <w:r w:rsidRPr="00355488">
        <w:rPr>
          <w:rFonts w:ascii="Book Antiqua" w:eastAsia="Times New Roman" w:hAnsi="Book Antiqua" w:cs="Times New Roman"/>
          <w:sz w:val="24"/>
          <w:szCs w:val="24"/>
        </w:rPr>
        <w:t>.(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>Ag.) Agronomy - Studies on nutrient management for improving growth parameter and yield of chickpea (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>Cicer arietinum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L.) crops through the use of farm yard manure and rhizobium</w:t>
      </w:r>
    </w:p>
    <w:p w:rsidR="00C35B9B" w:rsidRPr="00355488" w:rsidRDefault="007C54AE" w:rsidP="003554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Ph.D. Agronomy – Effect of intercropping system on growth and yield of chickpea (</w:t>
      </w:r>
      <w:r w:rsidRPr="00355488">
        <w:rPr>
          <w:rFonts w:ascii="Book Antiqua" w:eastAsia="Times New Roman" w:hAnsi="Book Antiqua" w:cs="Times New Roman"/>
          <w:i/>
          <w:sz w:val="24"/>
          <w:szCs w:val="24"/>
        </w:rPr>
        <w:t>Cicer arietinum</w:t>
      </w: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L.) under moisture stress conditions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  <w:tab w:val="left" w:pos="2024"/>
          <w:tab w:val="left" w:pos="2119"/>
        </w:tabs>
        <w:spacing w:after="24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>PERSONAL DETAILS:</w:t>
      </w:r>
    </w:p>
    <w:p w:rsidR="00C35B9B" w:rsidRPr="00355488" w:rsidRDefault="007C54AE" w:rsidP="003554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Father’s Name-  Mr. Rudra Prasad Singh</w:t>
      </w:r>
    </w:p>
    <w:p w:rsidR="00C35B9B" w:rsidRPr="00355488" w:rsidRDefault="007C54AE" w:rsidP="003554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Mother’s Name- Mrs. Vidyavati Devi</w:t>
      </w:r>
    </w:p>
    <w:p w:rsidR="00C35B9B" w:rsidRPr="00355488" w:rsidRDefault="007C54AE" w:rsidP="003554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>Date of Birth-   25 January 1993</w:t>
      </w:r>
    </w:p>
    <w:p w:rsidR="00C35B9B" w:rsidRPr="00355488" w:rsidRDefault="007C54AE" w:rsidP="0035548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rPr>
          <w:rFonts w:ascii="Book Antiqua" w:hAnsi="Book Antiqua"/>
          <w:sz w:val="24"/>
          <w:szCs w:val="24"/>
        </w:rPr>
      </w:pPr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Language Known-   Hindi &amp; </w:t>
      </w:r>
      <w:r w:rsidRPr="00355488">
        <w:rPr>
          <w:rFonts w:ascii="Book Antiqua" w:eastAsia="Times New Roman" w:hAnsi="Book Antiqua" w:cs="Times New Roman"/>
          <w:sz w:val="24"/>
          <w:szCs w:val="24"/>
        </w:rPr>
        <w:t>English</w:t>
      </w:r>
    </w:p>
    <w:p w:rsidR="00C35B9B" w:rsidRPr="00355488" w:rsidRDefault="007C54AE" w:rsidP="00355488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spacing w:after="240"/>
        <w:rPr>
          <w:rFonts w:ascii="Book Antiqua" w:eastAsia="Times New Roman" w:hAnsi="Book Antiqua" w:cs="Times New Roman"/>
          <w:b/>
          <w:sz w:val="28"/>
          <w:szCs w:val="28"/>
        </w:rPr>
      </w:pPr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Permanent </w:t>
      </w:r>
      <w:proofErr w:type="gramStart"/>
      <w:r w:rsidRPr="00355488">
        <w:rPr>
          <w:rFonts w:ascii="Book Antiqua" w:eastAsia="Times New Roman" w:hAnsi="Book Antiqua" w:cs="Times New Roman"/>
          <w:b/>
          <w:sz w:val="24"/>
          <w:szCs w:val="24"/>
        </w:rPr>
        <w:t xml:space="preserve">Address  </w:t>
      </w:r>
      <w:r w:rsidRPr="00355488">
        <w:rPr>
          <w:rFonts w:ascii="Book Antiqua" w:eastAsia="Times New Roman" w:hAnsi="Book Antiqua" w:cs="Times New Roman"/>
          <w:sz w:val="24"/>
          <w:szCs w:val="24"/>
        </w:rPr>
        <w:t>Village</w:t>
      </w:r>
      <w:proofErr w:type="gramEnd"/>
      <w:r w:rsidRPr="00355488">
        <w:rPr>
          <w:rFonts w:ascii="Book Antiqua" w:eastAsia="Times New Roman" w:hAnsi="Book Antiqua" w:cs="Times New Roman"/>
          <w:sz w:val="24"/>
          <w:szCs w:val="24"/>
        </w:rPr>
        <w:t xml:space="preserve"> - Chak. </w:t>
      </w:r>
      <w:proofErr w:type="spellStart"/>
      <w:r w:rsidRPr="00355488">
        <w:rPr>
          <w:rFonts w:ascii="Book Antiqua" w:eastAsia="Times New Roman" w:hAnsi="Book Antiqua" w:cs="Times New Roman"/>
          <w:sz w:val="24"/>
          <w:szCs w:val="24"/>
        </w:rPr>
        <w:t>Bhandesar</w:t>
      </w:r>
      <w:proofErr w:type="spellEnd"/>
      <w:r w:rsidRPr="00355488">
        <w:rPr>
          <w:rFonts w:ascii="Book Antiqua" w:eastAsia="Times New Roman" w:hAnsi="Book Antiqua" w:cs="Times New Roman"/>
          <w:sz w:val="24"/>
          <w:szCs w:val="24"/>
        </w:rPr>
        <w:t>, Post Office- Hanna, Tehsil - Mau, Dist. Chitrakoot (U.P.) Pin Code- 210209</w:t>
      </w:r>
    </w:p>
    <w:sectPr w:rsidR="00C35B9B" w:rsidRPr="00355488" w:rsidSect="00143CF0">
      <w:pgSz w:w="1191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4F2"/>
    <w:multiLevelType w:val="multilevel"/>
    <w:tmpl w:val="5E1E4068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D0369B"/>
    <w:multiLevelType w:val="multilevel"/>
    <w:tmpl w:val="0E345F20"/>
    <w:lvl w:ilvl="0">
      <w:start w:val="1"/>
      <w:numFmt w:val="bullet"/>
      <w:lvlText w:val="❖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A1C218F"/>
    <w:multiLevelType w:val="multilevel"/>
    <w:tmpl w:val="5CA6D6E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C9F7A40"/>
    <w:multiLevelType w:val="multilevel"/>
    <w:tmpl w:val="720EFAF0"/>
    <w:lvl w:ilvl="0">
      <w:start w:val="1"/>
      <w:numFmt w:val="bullet"/>
      <w:lvlText w:val="❖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7114D8A"/>
    <w:multiLevelType w:val="multilevel"/>
    <w:tmpl w:val="F5B25EB0"/>
    <w:lvl w:ilvl="0">
      <w:start w:val="1"/>
      <w:numFmt w:val="bullet"/>
      <w:lvlText w:val="❖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37D39DB"/>
    <w:multiLevelType w:val="multilevel"/>
    <w:tmpl w:val="6F0EDEBA"/>
    <w:lvl w:ilvl="0">
      <w:start w:val="1"/>
      <w:numFmt w:val="bullet"/>
      <w:lvlText w:val="❖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41A1084"/>
    <w:multiLevelType w:val="multilevel"/>
    <w:tmpl w:val="A1B8A40A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B573D4E"/>
    <w:multiLevelType w:val="multilevel"/>
    <w:tmpl w:val="3DF0B2FE"/>
    <w:lvl w:ilvl="0">
      <w:start w:val="1"/>
      <w:numFmt w:val="bullet"/>
      <w:lvlText w:val="❖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D5813E4"/>
    <w:multiLevelType w:val="multilevel"/>
    <w:tmpl w:val="73B2065C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6EC1CAA"/>
    <w:multiLevelType w:val="multilevel"/>
    <w:tmpl w:val="B554E380"/>
    <w:lvl w:ilvl="0">
      <w:start w:val="1"/>
      <w:numFmt w:val="bullet"/>
      <w:lvlText w:val="❖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B9B"/>
    <w:rsid w:val="00143CF0"/>
    <w:rsid w:val="00255962"/>
    <w:rsid w:val="00261D3A"/>
    <w:rsid w:val="003547F3"/>
    <w:rsid w:val="00355488"/>
    <w:rsid w:val="003E3AE3"/>
    <w:rsid w:val="00643024"/>
    <w:rsid w:val="007C4744"/>
    <w:rsid w:val="007C54AE"/>
    <w:rsid w:val="00A7561E"/>
    <w:rsid w:val="00AC358E"/>
    <w:rsid w:val="00AD1C4C"/>
    <w:rsid w:val="00C26E3D"/>
    <w:rsid w:val="00C35B9B"/>
    <w:rsid w:val="00CA3C7D"/>
    <w:rsid w:val="00EA32F1"/>
    <w:rsid w:val="00EC3E2C"/>
    <w:rsid w:val="00EF7361"/>
    <w:rsid w:val="00F00421"/>
    <w:rsid w:val="00F42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</w:style>
  <w:style w:type="paragraph" w:styleId="Heading1">
    <w:name w:val="heading 1"/>
    <w:basedOn w:val="Normal"/>
    <w:next w:val="Normal"/>
    <w:uiPriority w:val="9"/>
    <w:qFormat/>
    <w:rsid w:val="00143CF0"/>
    <w:pPr>
      <w:pBdr>
        <w:top w:val="nil"/>
        <w:left w:val="nil"/>
        <w:bottom w:val="nil"/>
        <w:right w:val="nil"/>
        <w:between w:val="nil"/>
      </w:pBdr>
      <w:ind w:left="112" w:hanging="112"/>
      <w:outlineLvl w:val="0"/>
    </w:pPr>
    <w:rPr>
      <w:rFonts w:ascii="Verdana" w:eastAsia="Verdana" w:hAnsi="Verdana" w:cs="Verdana"/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143CF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43CF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43C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255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Mishra</dc:creator>
  <cp:lastModifiedBy>SRGI</cp:lastModifiedBy>
  <cp:revision>2</cp:revision>
  <dcterms:created xsi:type="dcterms:W3CDTF">2025-11-03T05:16:00Z</dcterms:created>
  <dcterms:modified xsi:type="dcterms:W3CDTF">2025-11-03T05:16:00Z</dcterms:modified>
</cp:coreProperties>
</file>